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sz w:val="44"/>
          <w:szCs w:val="44"/>
        </w:rPr>
      </w:pPr>
      <w:r>
        <w:rPr>
          <w:rFonts w:hint="default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年百岁老人慰问项目情况公告</w:t>
      </w:r>
    </w:p>
    <w:p>
      <w:pPr>
        <w:jc w:val="center"/>
        <w:rPr>
          <w:rFonts w:hint="default" w:eastAsia="Times New Roman"/>
          <w:sz w:val="36"/>
        </w:rPr>
      </w:pP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年百岁老人慰问项目由民政局202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年彩票公益金支持。依据最新河南省福利彩票公益金使用管理信息公开办法》（豫财综﹝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  <w:lang w:eastAsia="zh-CN"/>
        </w:rPr>
        <w:t>﹞</w:t>
      </w:r>
      <w:r>
        <w:rPr>
          <w:rFonts w:hint="eastAsia"/>
          <w:sz w:val="28"/>
          <w:szCs w:val="28"/>
          <w:lang w:val="en-US" w:eastAsia="zh-CN"/>
        </w:rPr>
        <w:t>179号</w:t>
      </w:r>
      <w:r>
        <w:rPr>
          <w:rFonts w:hint="eastAsia"/>
          <w:sz w:val="28"/>
          <w:szCs w:val="28"/>
          <w:lang w:eastAsia="zh-CN"/>
        </w:rPr>
        <w:t>）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规定，现将202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年项目情况公告如下：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一、项目名称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年百岁老人慰问项目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二、项目内容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对各乡镇办统计汇总的辖区户籍百岁以上老人进行慰问。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三、项目周期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1年（持续）。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四、资金额度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4.6</w:t>
      </w:r>
      <w:r>
        <w:rPr>
          <w:rFonts w:hint="eastAsia"/>
          <w:sz w:val="28"/>
          <w:szCs w:val="28"/>
          <w:lang w:eastAsia="zh-CN"/>
        </w:rPr>
        <w:t>万元。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五、项目负责人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白云翔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六、联系方式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68186117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七、项目完成情况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按实际情况发放，本年度执行完毕。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八、实际效果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通过项目实施，促进了爱老助老良好的社会氛围，推动了社会福利体系的建设和完善。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九、资金管理办法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eastAsia="仿宋"/>
          <w:color w:val="000000" w:themeColor="text1"/>
          <w:sz w:val="30"/>
          <w:szCs w:val="30"/>
          <w:lang w:val="en-US" w:eastAsia="zh-CN"/>
        </w:rPr>
        <w:t>发放人员花名册及资金数额清单核对无误，按有关文件要求及时足额发放到人到户。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A4B7B1C"/>
    <w:rsid w:val="118E118B"/>
    <w:rsid w:val="16C76857"/>
    <w:rsid w:val="384D34F1"/>
    <w:rsid w:val="4B703D3E"/>
    <w:rsid w:val="69E14227"/>
    <w:rsid w:val="76DF4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styleId="4">
    <w:name w:val="Strong"/>
    <w:basedOn w:val="3"/>
    <w:qFormat/>
    <w:uiPriority w:val="22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2021-06-24T08:48:00Z</dcterms:created>
  <dc:creator>Administrator</dc:creator>
  <cp:lastModifiedBy>mzj</cp:lastModifiedBy>
  <cp:lastPrinted>2021-06-28T01:36:00Z</cp:lastPrinted>
  <dcterms:modified xsi:type="dcterms:W3CDTF">2022-06-17T08:18:25Z</dcterms:modified>
  <dc:title>2020年残疾人福利类项目情况公告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