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关于印发《郑州市二七区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建设和交通局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2024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年度“双随机、一公开”抽查计划》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的通知</w:t>
      </w:r>
      <w:bookmarkEnd w:id="0"/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局机关各科室: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全面推行“双随机、一公开”监管工作，是党中央、国务院全面深化改革和转变政府职能的重大决策部署，是深化“放管服”改革的重要举措，是促进执法公平、公正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公开，营造良好营商环境的有力抓手，是减轻基层负担、提升工作效率的有效手段。为加强“双随机、一公开”抽查工作的统一化、制度化、规范化，有效支撑事中事后监管，制定了《郑州市二七区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建设和交通</w:t>
      </w:r>
      <w:r>
        <w:rPr>
          <w:rFonts w:hint="eastAsia" w:ascii="仿宋" w:hAnsi="仿宋" w:eastAsia="仿宋" w:cs="仿宋"/>
          <w:sz w:val="30"/>
          <w:szCs w:val="30"/>
        </w:rPr>
        <w:t>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2024</w:t>
      </w:r>
      <w:r>
        <w:rPr>
          <w:rFonts w:hint="eastAsia" w:ascii="仿宋" w:hAnsi="仿宋" w:eastAsia="仿宋" w:cs="仿宋"/>
          <w:sz w:val="30"/>
          <w:szCs w:val="30"/>
        </w:rPr>
        <w:t>年度“双随机、一公开”抽查计划》，请各有关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科室</w:t>
      </w:r>
      <w:r>
        <w:rPr>
          <w:rFonts w:hint="eastAsia" w:ascii="仿宋" w:hAnsi="仿宋" w:eastAsia="仿宋" w:cs="仿宋"/>
          <w:sz w:val="30"/>
          <w:szCs w:val="30"/>
        </w:rPr>
        <w:t>严格按照年度抽查计划规定的抽查内容和时间节点，认真做好各项“双随机、一公开”抽查工作，确保实现“双随机、一公开”抽查全覆盖、常态化的工作目标。现将有关要求通知如下: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一、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明确任务分工，确保工作落实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一是</w:t>
      </w:r>
      <w:r>
        <w:rPr>
          <w:rFonts w:hint="eastAsia" w:ascii="仿宋" w:hAnsi="仿宋" w:eastAsia="仿宋" w:cs="仿宋"/>
          <w:sz w:val="30"/>
          <w:szCs w:val="30"/>
        </w:rPr>
        <w:t>对劳动用工实名制落实情况的检查，对房屋建筑和市政基础设施工程发包、承包活动的检查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二是</w:t>
      </w:r>
      <w:r>
        <w:rPr>
          <w:rFonts w:hint="eastAsia" w:ascii="仿宋" w:hAnsi="仿宋" w:eastAsia="仿宋" w:cs="仿宋"/>
          <w:sz w:val="30"/>
          <w:szCs w:val="30"/>
        </w:rPr>
        <w:t>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新型墙体材料生产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企业开工生产情况和产品流向登记情况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检查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在建工地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新型墙体材料使用情况的</w:t>
      </w:r>
      <w:r>
        <w:rPr>
          <w:rFonts w:hint="eastAsia" w:ascii="仿宋" w:hAnsi="仿宋" w:eastAsia="仿宋" w:cs="仿宋"/>
          <w:sz w:val="30"/>
          <w:szCs w:val="30"/>
        </w:rPr>
        <w:t>检查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三是</w:t>
      </w:r>
      <w:r>
        <w:rPr>
          <w:rFonts w:hint="eastAsia" w:ascii="仿宋" w:hAnsi="仿宋" w:eastAsia="仿宋" w:cs="仿宋"/>
          <w:sz w:val="30"/>
          <w:szCs w:val="30"/>
        </w:rPr>
        <w:t>对工程质量管理标准化落实情况的监督检查，对工程实体质量及质量行为的监督检查，对执行工程建设强制性标准的监督检查；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四是</w:t>
      </w:r>
      <w:r>
        <w:rPr>
          <w:rFonts w:hint="eastAsia" w:ascii="仿宋" w:hAnsi="仿宋" w:eastAsia="仿宋" w:cs="仿宋"/>
          <w:sz w:val="30"/>
          <w:szCs w:val="30"/>
        </w:rPr>
        <w:t>对建筑施工企业主要负责人、项目负责人、专职安全生产管理人员及特种作业人员安全生产管理活动的检查，对建筑起重机械安全监督管理活动的检查，对双重预防体系建设的检查，对施工现场危大工程安全管理的检查等。局各有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科室</w:t>
      </w:r>
      <w:r>
        <w:rPr>
          <w:rFonts w:hint="eastAsia" w:ascii="仿宋" w:hAnsi="仿宋" w:eastAsia="仿宋" w:cs="仿宋"/>
          <w:sz w:val="30"/>
          <w:szCs w:val="30"/>
        </w:rPr>
        <w:t xml:space="preserve">要严格按照《计划》部署抽查工作，严格按照规定的检查内容、时间、比例等不折不扣高质量完成抽查工作。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科学开展抽查，规范工作流程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一是要探索将双随机抽查与企业信用风险分类、信用水平 评估等有机结合，科学、合理确定抽查对象的抽查比例和频次; 实现精准监管；二是抽查检查工作可以采取实地核查、书面检查、等多种方式进行，涉及专业领域的，可以委托有资质的机构开展检验检测等工作，实现科学监管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阳光监管。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三、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强化工作督导，营造良好氛围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局属科室</w:t>
      </w:r>
      <w:r>
        <w:rPr>
          <w:rFonts w:hint="eastAsia" w:ascii="仿宋" w:hAnsi="仿宋" w:eastAsia="仿宋" w:cs="仿宋"/>
          <w:sz w:val="30"/>
          <w:szCs w:val="30"/>
        </w:rPr>
        <w:t>要认真落实工作责任，严格按照工作要求开展抽查检查工作，承担抽查任务的各责任科室在落实上级和本级抽查任务的同时，要加强对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建筑市场的抽查管理，及时解决问题</w:t>
      </w:r>
      <w:r>
        <w:rPr>
          <w:rFonts w:hint="eastAsia" w:ascii="仿宋" w:hAnsi="仿宋" w:eastAsia="仿宋" w:cs="仿宋"/>
          <w:sz w:val="30"/>
          <w:szCs w:val="30"/>
        </w:rPr>
        <w:t>。同时，要充分利用广播、电视 报刊、网络、微信、微博等各种媒体，加大“双随机、一公开”监管工作宣传力度，提升“双随机、一公开”监管的社会影响力和公众知晓度，推动形成公正监管、企业诚信自律、社会公众监督的良好氛围。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附件: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1、郑州市二七区建设和交通局 2024年度“双随机、一公开”抽查事项清单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2024年4月18日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郑州市二七区建设和交通局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ZWY3MzgyY2YwNGYzMzMwZTY1NmM1MDg0Yjk5YjEifQ=="/>
  </w:docVars>
  <w:rsids>
    <w:rsidRoot w:val="7E167FDC"/>
    <w:rsid w:val="7E16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line="480" w:lineRule="exact"/>
      <w:ind w:firstLine="567"/>
    </w:pPr>
    <w:rPr>
      <w:rFonts w:ascii="仿宋_GB2312" w:eastAsia="仿宋_GB2312"/>
      <w:color w:val="000000"/>
      <w:spacing w:val="-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2024-04-18T02:53:00Z</dcterms:created>
  <dc:creator>棒棒的Sisi</dc:creator>
  <cp:lastModifiedBy>棒棒的Sisi</cp:lastModifiedBy>
  <dcterms:modified xsi:type="dcterms:W3CDTF">2024-04-18T02:54:53Z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FA58E6C2D34A4CD986532FDAEC4645E5_11</vt:lpwstr>
  </property>
</Properties>
</file>