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520" w:lineRule="exact"/>
        <w:ind w:firstLine="442" w:firstLineChars="100"/>
        <w:jc w:val="both"/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/>
          <w:spacing w:val="0"/>
          <w:sz w:val="44"/>
          <w:szCs w:val="44"/>
          <w:lang w:eastAsia="zh-CN"/>
        </w:rPr>
        <w:t>郑州市二七区商务局</w:t>
      </w: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/>
          <w:spacing w:val="0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/>
          <w:spacing w:val="0"/>
          <w:sz w:val="44"/>
          <w:szCs w:val="44"/>
        </w:rPr>
        <w:t>政府信息公开</w:t>
      </w:r>
    </w:p>
    <w:p>
      <w:pPr>
        <w:pStyle w:val="4"/>
        <w:widowControl/>
        <w:spacing w:beforeAutospacing="0" w:afterAutospacing="0" w:line="520" w:lineRule="exact"/>
        <w:jc w:val="center"/>
        <w:rPr>
          <w:rFonts w:ascii="方正小标宋简体" w:hAnsi="方正小标宋简体" w:eastAsia="方正小标宋简体" w:cs="方正小标宋简体"/>
          <w:b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/>
          <w:spacing w:val="0"/>
          <w:sz w:val="44"/>
          <w:szCs w:val="44"/>
        </w:rPr>
        <w:t>工作</w:t>
      </w: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/>
          <w:spacing w:val="0"/>
          <w:sz w:val="44"/>
          <w:szCs w:val="44"/>
          <w:lang w:eastAsia="zh-CN"/>
        </w:rPr>
        <w:t>年度</w:t>
      </w: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/>
          <w:spacing w:val="0"/>
          <w:sz w:val="44"/>
          <w:szCs w:val="44"/>
        </w:rPr>
        <w:t>报告</w:t>
      </w:r>
    </w:p>
    <w:p>
      <w:pPr>
        <w:pStyle w:val="4"/>
        <w:widowControl/>
        <w:spacing w:beforeAutospacing="0" w:afterAutospacing="0" w:line="520" w:lineRule="exact"/>
        <w:ind w:firstLine="420"/>
        <w:jc w:val="both"/>
        <w:rPr>
          <w:rFonts w:ascii="宋体" w:hAnsi="宋体" w:eastAsia="宋体" w:cs="宋体"/>
          <w:color w:val="000000"/>
        </w:rPr>
      </w:pPr>
    </w:p>
    <w:p>
      <w:pPr>
        <w:pStyle w:val="4"/>
        <w:widowControl/>
        <w:snapToGrid w:val="0"/>
        <w:spacing w:beforeAutospacing="0" w:afterAutospacing="0" w:line="500" w:lineRule="exact"/>
        <w:jc w:val="both"/>
        <w:rPr>
          <w:rFonts w:ascii="方正黑体简体" w:hAnsi="方正黑体简体" w:eastAsia="方正黑体简体" w:cs="方正黑体简体"/>
          <w:bCs/>
          <w:color w:val="00000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Cs/>
          <w:color w:val="000000"/>
          <w:sz w:val="32"/>
          <w:szCs w:val="32"/>
        </w:rPr>
        <w:t>一、总体情况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年，二七区商务局严格按照市、区有关规定和安排部署，深入贯彻落实相关法律、法规及国家、省、市、县相关文件要求，建立健全工作制度，规范公开操作行为，有力推动了政府信息公开工作的全面</w:t>
      </w:r>
      <w:r>
        <w:rPr>
          <w:rFonts w:hint="eastAsia" w:ascii="仿宋_GB2312" w:eastAsia="仿宋_GB2312"/>
          <w:sz w:val="32"/>
          <w:szCs w:val="32"/>
          <w:lang w:eastAsia="zh-CN"/>
        </w:rPr>
        <w:t>开展，</w:t>
      </w:r>
      <w:r>
        <w:rPr>
          <w:rFonts w:hint="eastAsia" w:ascii="仿宋_GB2312" w:eastAsia="仿宋_GB2312"/>
          <w:sz w:val="32"/>
          <w:szCs w:val="32"/>
        </w:rPr>
        <w:t>为全局健康持续发展创造了良好的政务环境。</w:t>
      </w:r>
    </w:p>
    <w:p>
      <w:pPr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（一）主动公开情况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局对政务信息公开的范围、政务信息公开的内容、政务信息公开的形式、政务信息公开的制度等作了进一步的明确，按照组织健全、制度严密、标准统一、运作规范的要求,做好政务信息公开内容的补充以及已公开内容的删补。针对公开项目的不同情况，确定公开时间，做到常规性工作定期公开，临时性工作随时公开，固定性工作长期公开。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2022年，</w:t>
      </w:r>
      <w:r>
        <w:rPr>
          <w:rFonts w:hint="eastAsia" w:ascii="仿宋_GB2312" w:eastAsia="仿宋_GB2312"/>
          <w:sz w:val="32"/>
          <w:szCs w:val="32"/>
        </w:rPr>
        <w:t>我局主动公开政府信息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条。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依申请公开情况</w:t>
      </w:r>
    </w:p>
    <w:p>
      <w:pPr>
        <w:numPr>
          <w:ilvl w:val="0"/>
          <w:numId w:val="0"/>
        </w:numPr>
        <w:spacing w:line="560" w:lineRule="exact"/>
        <w:ind w:firstLine="64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2022年，我局未收到政府信息公开申请。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政府信息管理情况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加强本单位网站政府信息公开、工作动态、通知公告、统计数据等栏目的审核发布，严防安全、泄密、无效链接等问题。按要求做好各类栏目信息发布管理工作，确保网站信息发布内容准确、格式规范</w:t>
      </w:r>
      <w:r>
        <w:rPr>
          <w:rFonts w:hint="eastAsia" w:ascii="仿宋_GB2312" w:eastAsia="仿宋_GB2312"/>
          <w:sz w:val="32"/>
          <w:szCs w:val="32"/>
          <w:lang w:eastAsia="zh-CN"/>
        </w:rPr>
        <w:t>标准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numPr>
          <w:ilvl w:val="0"/>
          <w:numId w:val="1"/>
        </w:numPr>
        <w:spacing w:line="560" w:lineRule="exact"/>
        <w:ind w:left="0" w:leftChars="0"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平台建设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管理</w:t>
      </w:r>
      <w:r>
        <w:rPr>
          <w:rFonts w:hint="eastAsia" w:ascii="楷体" w:hAnsi="楷体" w:eastAsia="楷体" w:cs="楷体"/>
          <w:sz w:val="32"/>
          <w:szCs w:val="32"/>
        </w:rPr>
        <w:t>情况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结合商务职能职责，对信息公开的运行机制、工作程序、保障措施、工作进度等做了详实的规定和要求。落实信息公开审核机制，对政务信息公开的范围、内容、形式等作了进一步的明确。</w:t>
      </w:r>
    </w:p>
    <w:p>
      <w:pPr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五</w:t>
      </w:r>
      <w:r>
        <w:rPr>
          <w:rFonts w:hint="eastAsia" w:ascii="楷体" w:hAnsi="楷体" w:eastAsia="楷体" w:cs="楷体"/>
          <w:sz w:val="32"/>
          <w:szCs w:val="32"/>
        </w:rPr>
        <w:t>）监督保障</w:t>
      </w:r>
    </w:p>
    <w:p>
      <w:pPr>
        <w:spacing w:line="560" w:lineRule="exact"/>
        <w:ind w:firstLine="640" w:firstLineChars="200"/>
        <w:rPr>
          <w:rFonts w:hint="eastAsia" w:ascii="方正黑体简体" w:hAnsi="方正黑体简体" w:eastAsia="方正黑体简体" w:cs="方正黑体简体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认真贯彻落实新修订的《中华人民共和国政府信息公开条例》，政府信息公开工作人员多次专题学习新条例，参加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政府组织的政务公开工作培训，掌握新条例法定条文和时点时限要求，完善内部处置流转机制，确保各项规定落到实处。根据人员变动，及时对局政府信息公开工作领导小组人员进行调整充实。建立健全了商务局信息公开工作制度和工作机制，对信息公开遵循的原则内容形式、组织领导、责任追究等作出具体规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,</w:t>
      </w:r>
      <w:r>
        <w:rPr>
          <w:rFonts w:hint="eastAsia" w:ascii="仿宋_GB2312" w:eastAsia="仿宋_GB2312"/>
          <w:sz w:val="32"/>
          <w:szCs w:val="32"/>
        </w:rPr>
        <w:t>确保政府信息</w:t>
      </w:r>
      <w:r>
        <w:rPr>
          <w:rFonts w:hint="eastAsia" w:ascii="仿宋_GB2312" w:eastAsia="仿宋_GB2312"/>
          <w:sz w:val="32"/>
          <w:szCs w:val="32"/>
          <w:lang w:eastAsia="zh-CN"/>
        </w:rPr>
        <w:t>公开</w:t>
      </w:r>
      <w:r>
        <w:rPr>
          <w:rFonts w:hint="eastAsia" w:ascii="仿宋_GB2312" w:eastAsia="仿宋_GB2312"/>
          <w:sz w:val="32"/>
          <w:szCs w:val="32"/>
        </w:rPr>
        <w:t>工作顺利开展。</w:t>
      </w:r>
    </w:p>
    <w:p>
      <w:pPr>
        <w:pStyle w:val="4"/>
        <w:widowControl/>
        <w:snapToGrid w:val="0"/>
        <w:spacing w:beforeAutospacing="0" w:afterLines="50" w:afterAutospacing="0" w:line="500" w:lineRule="exact"/>
        <w:jc w:val="both"/>
        <w:rPr>
          <w:rFonts w:ascii="方正黑体简体" w:hAnsi="方正黑体简体" w:eastAsia="方正黑体简体" w:cs="方正黑体简体"/>
          <w:bCs/>
          <w:color w:val="00000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Cs/>
          <w:color w:val="000000"/>
          <w:sz w:val="32"/>
          <w:szCs w:val="32"/>
        </w:rPr>
        <w:t>二、主动公开政府信息情况</w:t>
      </w:r>
    </w:p>
    <w:tbl>
      <w:tblPr>
        <w:tblStyle w:val="5"/>
        <w:tblW w:w="9768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42"/>
        <w:gridCol w:w="2442"/>
        <w:gridCol w:w="2442"/>
        <w:gridCol w:w="244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6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2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cs="Calibri" w:asciiTheme="minorEastAsia" w:hAnsiTheme="minorEastAsia"/>
                <w:color w:val="333333"/>
                <w:kern w:val="0"/>
                <w:sz w:val="20"/>
                <w:szCs w:val="20"/>
              </w:rPr>
              <w:t>制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 w:val="20"/>
                <w:szCs w:val="20"/>
              </w:rPr>
              <w:t>发件</w:t>
            </w:r>
            <w:r>
              <w:rPr>
                <w:rFonts w:cs="Calibri" w:asciiTheme="minorEastAsia" w:hAnsiTheme="minorEastAsia"/>
                <w:color w:val="333333"/>
                <w:kern w:val="0"/>
                <w:sz w:val="20"/>
                <w:szCs w:val="20"/>
              </w:rPr>
              <w:t>数</w:t>
            </w:r>
          </w:p>
        </w:tc>
        <w:tc>
          <w:tcPr>
            <w:tcW w:w="24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cs="Calibri" w:asciiTheme="minorEastAsia" w:hAnsiTheme="minorEastAsia"/>
                <w:color w:val="333333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2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2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6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2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2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both"/>
              <w:rPr>
                <w:rFonts w:hint="default" w:cs="宋体" w:asciiTheme="minorEastAsia" w:hAnsiTheme="minorEastAsia" w:eastAsia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  <w:t xml:space="preserve">  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6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2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2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2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2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6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2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26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2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26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4"/>
        <w:widowControl/>
        <w:spacing w:beforeAutospacing="0" w:afterLines="50" w:afterAutospacing="0" w:line="500" w:lineRule="exact"/>
        <w:jc w:val="both"/>
        <w:rPr>
          <w:rFonts w:ascii="方正黑体简体" w:hAnsi="方正黑体简体" w:eastAsia="方正黑体简体" w:cs="方正黑体简体"/>
          <w:bCs/>
          <w:color w:val="000000"/>
          <w:sz w:val="32"/>
          <w:szCs w:val="32"/>
        </w:rPr>
      </w:pPr>
    </w:p>
    <w:p>
      <w:pPr>
        <w:pStyle w:val="4"/>
        <w:widowControl/>
        <w:numPr>
          <w:ilvl w:val="0"/>
          <w:numId w:val="2"/>
        </w:numPr>
        <w:spacing w:beforeAutospacing="0" w:afterLines="50" w:afterAutospacing="0" w:line="500" w:lineRule="exact"/>
        <w:jc w:val="both"/>
        <w:rPr>
          <w:rFonts w:hint="eastAsia" w:ascii="方正黑体简体" w:hAnsi="方正黑体简体" w:eastAsia="方正黑体简体" w:cs="方正黑体简体"/>
          <w:bCs/>
          <w:color w:val="00000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Cs/>
          <w:color w:val="000000"/>
          <w:sz w:val="32"/>
          <w:szCs w:val="32"/>
        </w:rPr>
        <w:t>收到和处理政府信息公开申请情况</w:t>
      </w:r>
    </w:p>
    <w:p>
      <w:pPr>
        <w:pStyle w:val="4"/>
        <w:widowControl/>
        <w:numPr>
          <w:ilvl w:val="0"/>
          <w:numId w:val="0"/>
        </w:numPr>
        <w:spacing w:beforeAutospacing="0" w:afterLines="50" w:afterAutospacing="0" w:line="500" w:lineRule="exact"/>
        <w:jc w:val="both"/>
        <w:rPr>
          <w:rFonts w:hint="eastAsia" w:ascii="方正黑体简体" w:hAnsi="方正黑体简体" w:eastAsia="方正黑体简体" w:cs="方正黑体简体"/>
          <w:bCs/>
          <w:color w:val="000000"/>
          <w:sz w:val="32"/>
          <w:szCs w:val="32"/>
        </w:rPr>
      </w:pPr>
    </w:p>
    <w:tbl>
      <w:tblPr>
        <w:tblStyle w:val="5"/>
        <w:tblW w:w="9676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8"/>
        <w:gridCol w:w="742"/>
        <w:gridCol w:w="2410"/>
        <w:gridCol w:w="674"/>
        <w:gridCol w:w="755"/>
        <w:gridCol w:w="755"/>
        <w:gridCol w:w="813"/>
        <w:gridCol w:w="973"/>
        <w:gridCol w:w="711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0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37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0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0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0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0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" w:hRule="atLeast"/>
          <w:jc w:val="center"/>
        </w:trPr>
        <w:tc>
          <w:tcPr>
            <w:tcW w:w="114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cs="楷体" w:asciiTheme="minorEastAsia" w:hAnsiTheme="minorEastAsia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cs="楷体" w:asciiTheme="minorEastAsia" w:hAnsiTheme="minorEastAsia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cs="楷体" w:asciiTheme="minorEastAsia" w:hAnsiTheme="minorEastAsia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cs="楷体" w:asciiTheme="minorEastAsia" w:hAnsiTheme="minorEastAsia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7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cs="楷体" w:asciiTheme="minorEastAsia" w:hAnsiTheme="minorEastAsia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7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cs="楷体" w:asciiTheme="minorEastAsia" w:hAnsiTheme="minorEastAsia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7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cs="楷体" w:asciiTheme="minorEastAsia" w:hAnsiTheme="minorEastAsia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7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cs="楷体" w:asciiTheme="minorEastAsia" w:hAnsiTheme="minorEastAsia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7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cs="楷体" w:asciiTheme="minorEastAsia" w:hAnsiTheme="minorEastAsia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7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cs="楷体" w:asciiTheme="minorEastAsia" w:hAnsiTheme="minorEastAsia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7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cs="楷体" w:asciiTheme="minorEastAsia" w:hAnsiTheme="minorEastAsia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cs="楷体" w:asciiTheme="minorEastAsia" w:hAnsiTheme="minorEastAsia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cs="楷体" w:asciiTheme="minorEastAsia" w:hAnsiTheme="minorEastAsia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7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cs="楷体" w:asciiTheme="minorEastAsia" w:hAnsiTheme="minorEastAsia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7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cs="楷体" w:asciiTheme="minorEastAsia" w:hAnsiTheme="minorEastAsia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cs="楷体" w:asciiTheme="minorEastAsia" w:hAnsiTheme="minorEastAsia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cs="楷体" w:asciiTheme="minorEastAsia" w:hAnsiTheme="minorEastAsia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7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cs="楷体" w:asciiTheme="minorEastAsia" w:hAnsiTheme="minorEastAsia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7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cs="楷体" w:asciiTheme="minorEastAsia" w:hAnsiTheme="minorEastAsia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7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cs="楷体" w:asciiTheme="minorEastAsia" w:hAnsiTheme="minorEastAsia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  <w:jc w:val="center"/>
        </w:trPr>
        <w:tc>
          <w:tcPr>
            <w:tcW w:w="11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7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cs="楷体" w:asciiTheme="minorEastAsia" w:hAnsiTheme="minorEastAsia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cs="楷体" w:asciiTheme="minorEastAsia" w:hAnsiTheme="minorEastAsia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cs="楷体" w:asciiTheme="minorEastAsia" w:hAnsiTheme="minorEastAsia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0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</w:tr>
    </w:tbl>
    <w:p>
      <w:pPr>
        <w:pStyle w:val="4"/>
        <w:widowControl/>
        <w:spacing w:beforeAutospacing="0" w:afterLines="50" w:afterAutospacing="0" w:line="500" w:lineRule="exact"/>
        <w:jc w:val="both"/>
        <w:rPr>
          <w:rFonts w:ascii="方正黑体简体" w:hAnsi="方正黑体简体" w:eastAsia="方正黑体简体" w:cs="方正黑体简体"/>
          <w:bCs/>
          <w:color w:val="000000"/>
          <w:sz w:val="32"/>
          <w:szCs w:val="32"/>
        </w:rPr>
      </w:pPr>
    </w:p>
    <w:p>
      <w:pPr>
        <w:pStyle w:val="4"/>
        <w:widowControl/>
        <w:spacing w:beforeAutospacing="0" w:afterLines="50" w:afterAutospacing="0" w:line="500" w:lineRule="exact"/>
        <w:jc w:val="both"/>
        <w:rPr>
          <w:rFonts w:ascii="方正黑体简体" w:hAnsi="方正黑体简体" w:eastAsia="方正黑体简体" w:cs="方正黑体简体"/>
          <w:bCs/>
          <w:color w:val="000000"/>
          <w:sz w:val="32"/>
          <w:szCs w:val="32"/>
        </w:rPr>
      </w:pPr>
    </w:p>
    <w:p>
      <w:pPr>
        <w:pStyle w:val="4"/>
        <w:widowControl/>
        <w:numPr>
          <w:ilvl w:val="0"/>
          <w:numId w:val="3"/>
        </w:numPr>
        <w:spacing w:beforeAutospacing="0" w:afterLines="50" w:afterAutospacing="0" w:line="500" w:lineRule="exact"/>
        <w:jc w:val="both"/>
        <w:rPr>
          <w:rFonts w:ascii="方正黑体简体" w:hAnsi="方正黑体简体" w:eastAsia="方正黑体简体" w:cs="方正黑体简体"/>
          <w:bCs/>
          <w:color w:val="00000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Cs/>
          <w:color w:val="000000"/>
          <w:sz w:val="32"/>
          <w:szCs w:val="32"/>
        </w:rPr>
        <w:t>政府信息公开行政复议、行政诉讼情况</w:t>
      </w:r>
    </w:p>
    <w:tbl>
      <w:tblPr>
        <w:tblStyle w:val="5"/>
        <w:tblW w:w="1002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8"/>
        <w:gridCol w:w="648"/>
        <w:gridCol w:w="648"/>
        <w:gridCol w:w="648"/>
        <w:gridCol w:w="607"/>
        <w:gridCol w:w="708"/>
        <w:gridCol w:w="709"/>
        <w:gridCol w:w="709"/>
        <w:gridCol w:w="709"/>
        <w:gridCol w:w="567"/>
        <w:gridCol w:w="708"/>
        <w:gridCol w:w="709"/>
        <w:gridCol w:w="709"/>
        <w:gridCol w:w="709"/>
        <w:gridCol w:w="58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319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82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64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340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42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" w:hRule="atLeast"/>
          <w:jc w:val="center"/>
        </w:trPr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0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5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0</w:t>
            </w:r>
          </w:p>
        </w:tc>
      </w:tr>
    </w:tbl>
    <w:p>
      <w:pPr>
        <w:pStyle w:val="4"/>
        <w:widowControl/>
        <w:spacing w:beforeAutospacing="0" w:afterAutospacing="0" w:line="500" w:lineRule="exact"/>
        <w:jc w:val="both"/>
        <w:rPr>
          <w:rFonts w:ascii="方正黑体简体" w:hAnsi="方正黑体简体" w:eastAsia="方正黑体简体" w:cs="方正黑体简体"/>
          <w:bCs/>
          <w:color w:val="000000"/>
          <w:sz w:val="32"/>
          <w:szCs w:val="32"/>
        </w:rPr>
      </w:pPr>
    </w:p>
    <w:p>
      <w:pPr>
        <w:pStyle w:val="4"/>
        <w:widowControl/>
        <w:numPr>
          <w:ilvl w:val="0"/>
          <w:numId w:val="3"/>
        </w:numPr>
        <w:spacing w:beforeAutospacing="0" w:afterAutospacing="0" w:line="500" w:lineRule="exact"/>
        <w:jc w:val="both"/>
        <w:rPr>
          <w:rFonts w:hint="eastAsia" w:ascii="方正黑体简体" w:hAnsi="方正黑体简体" w:eastAsia="方正黑体简体" w:cs="方正黑体简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Cs/>
          <w:color w:val="000000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1、</w:t>
      </w:r>
      <w:r>
        <w:rPr>
          <w:rFonts w:ascii="仿宋_GB2312" w:hAnsi="微软雅黑" w:eastAsia="仿宋_GB2312" w:cs="仿宋_GB2312"/>
          <w:i w:val="0"/>
          <w:iCs w:val="0"/>
          <w:color w:val="auto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在完善公开目录、信息公开及时性等方面，距上级要求还有差距</w:t>
      </w:r>
      <w:r>
        <w:rPr>
          <w:rFonts w:hint="eastAsia" w:ascii="仿宋_GB2312" w:hAnsi="微软雅黑" w:eastAsia="仿宋_GB2312" w:cs="仿宋_GB2312"/>
          <w:i w:val="0"/>
          <w:iCs w:val="0"/>
          <w:color w:val="auto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。</w:t>
      </w:r>
      <w:r>
        <w:rPr>
          <w:rFonts w:ascii="仿宋_GB2312" w:hAnsi="微软雅黑" w:eastAsia="仿宋_GB2312" w:cs="仿宋_GB2312"/>
          <w:i w:val="0"/>
          <w:iCs w:val="0"/>
          <w:color w:val="auto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信息公开工作</w:t>
      </w:r>
      <w:r>
        <w:rPr>
          <w:rFonts w:hint="default" w:ascii="仿宋_GB2312" w:hAnsi="微软雅黑" w:eastAsia="仿宋_GB2312" w:cs="仿宋_GB2312"/>
          <w:i w:val="0"/>
          <w:iCs w:val="0"/>
          <w:color w:val="auto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更新不及时</w:t>
      </w:r>
      <w:r>
        <w:rPr>
          <w:rFonts w:hint="eastAsia" w:ascii="仿宋_GB2312" w:hAnsi="微软雅黑" w:eastAsia="仿宋_GB2312" w:cs="仿宋_GB2312"/>
          <w:i w:val="0"/>
          <w:iCs w:val="0"/>
          <w:color w:val="auto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，</w:t>
      </w:r>
      <w:r>
        <w:rPr>
          <w:rFonts w:ascii="仿宋_GB2312" w:hAnsi="微软雅黑" w:eastAsia="仿宋_GB2312" w:cs="仿宋_GB2312"/>
          <w:i w:val="0"/>
          <w:iCs w:val="0"/>
          <w:color w:val="auto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主动公开信息的意识有待进一步加强</w:t>
      </w:r>
      <w:r>
        <w:rPr>
          <w:rFonts w:hint="default" w:ascii="仿宋_GB2312" w:hAnsi="微软雅黑" w:eastAsia="仿宋_GB2312" w:cs="仿宋_GB2312"/>
          <w:i w:val="0"/>
          <w:iCs w:val="0"/>
          <w:color w:val="auto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今后，我们将</w:t>
      </w:r>
      <w:r>
        <w:rPr>
          <w:rFonts w:ascii="仿宋_GB2312" w:hAnsi="微软雅黑" w:eastAsia="仿宋_GB2312" w:cs="仿宋_GB2312"/>
          <w:i w:val="0"/>
          <w:iCs w:val="0"/>
          <w:color w:val="auto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进一步提高认识</w:t>
      </w:r>
      <w:r>
        <w:rPr>
          <w:rFonts w:hint="eastAsia" w:ascii="仿宋_GB2312" w:hAnsi="微软雅黑" w:eastAsia="仿宋_GB2312" w:cs="仿宋_GB2312"/>
          <w:i w:val="0"/>
          <w:iCs w:val="0"/>
          <w:color w:val="auto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扎实做好主动公开，及时发布政务信息，健全政务公开工作机制，将信息公开工作更好地融入日常业务工作，</w:t>
      </w:r>
      <w:r>
        <w:rPr>
          <w:rFonts w:ascii="仿宋_GB2312" w:hAnsi="微软雅黑" w:eastAsia="仿宋_GB2312" w:cs="仿宋_GB2312"/>
          <w:i w:val="0"/>
          <w:iCs w:val="0"/>
          <w:color w:val="auto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不断增强做好政务公开工作的责任感和使命感。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2、信息表述方面。少数信息中存在表述不规范或链接错误的情况等问题。下一步，要加强学习教育，进一步强化工作人员政务公开业务能力水平，增强责任意识，确保政府信息公开工作的顺利开展。</w:t>
      </w:r>
    </w:p>
    <w:p>
      <w:pPr>
        <w:pStyle w:val="4"/>
        <w:widowControl/>
        <w:numPr>
          <w:ilvl w:val="0"/>
          <w:numId w:val="3"/>
        </w:numPr>
        <w:spacing w:beforeAutospacing="0" w:afterAutospacing="0" w:line="500" w:lineRule="exact"/>
        <w:jc w:val="both"/>
        <w:rPr>
          <w:rFonts w:hint="eastAsia" w:ascii="方正黑体简体" w:hAnsi="方正黑体简体" w:eastAsia="方正黑体简体" w:cs="方正黑体简体"/>
          <w:bCs/>
          <w:color w:val="00000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Cs/>
          <w:color w:val="000000"/>
          <w:sz w:val="32"/>
          <w:szCs w:val="32"/>
        </w:rPr>
        <w:t>其他需要报告的事项</w:t>
      </w:r>
    </w:p>
    <w:p>
      <w:pPr>
        <w:pStyle w:val="4"/>
        <w:widowControl/>
        <w:spacing w:beforeAutospacing="0" w:afterAutospacing="0" w:line="500" w:lineRule="exact"/>
        <w:jc w:val="both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 xml:space="preserve"> 本年度未收取政府信息公开处理费。</w:t>
      </w:r>
    </w:p>
    <w:sectPr>
      <w:footerReference r:id="rId3" w:type="default"/>
      <w:footerReference r:id="rId4" w:type="even"/>
      <w:pgSz w:w="11906" w:h="16838"/>
      <w:pgMar w:top="1701" w:right="1587" w:bottom="1587" w:left="1587" w:header="851" w:footer="992" w:gutter="0"/>
      <w:pgNumType w:fmt="numberInDash" w:start="4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left:386.1pt;margin-top:-15.75pt;height:18.15pt;width:35.05pt;mso-position-horizontal-relative:margin;mso-wrap-style:none;z-index:251659264;mso-width-relative:page;mso-height-relative:page;" filled="f" stroked="f" coordsize="21600,21600" o:gfxdata="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MMFnLfZAAAADAEAAA8AAAAAAAAAAQAgAAAAIgAAAGRycy9kb3ducmV2Lnht&#10;bFBLAQIUABQAAAAIAIdO4kBrhfn7MQIAAGEEAAAOAAAAAAAAAAEAIAAAACgBAABkcnMvZTJvRG9j&#10;LnhtbFBLBQYAAAAABgAGAFkBAADL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- 5 -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7" o:spid="_x0000_s1027" o:spt="202" type="#_x0000_t202" style="position:absolute;left:0pt;margin-left:21pt;margin-top:-15.75pt;height:18.15pt;width:35.05pt;mso-position-horizontal-relative:margin;mso-wrap-style:none;z-index:251660288;mso-width-relative:page;mso-height-relative:page;" filled="f" stroked="f" coordsize="21600,21600" o:gfxdata="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uZlEFdgAAAAKAQAADwAAAAAAAAABACAAAAAiAAAAZHJzL2Rvd25yZXYueG1s&#10;UEsBAhQAFAAAAAgAh07iQCSCRrQxAgAAYQQAAA4AAAAAAAAAAQAgAAAAJwEAAGRycy9lMm9Eb2Mu&#10;eG1sUEsFBgAAAAAGAAYAWQEAAMo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- 4 -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E55D04"/>
    <w:multiLevelType w:val="singleLevel"/>
    <w:tmpl w:val="99E55D0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793DE6B"/>
    <w:multiLevelType w:val="singleLevel"/>
    <w:tmpl w:val="3793DE6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24714FA"/>
    <w:multiLevelType w:val="multilevel"/>
    <w:tmpl w:val="624714FA"/>
    <w:lvl w:ilvl="0" w:tentative="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40575"/>
    <w:rsid w:val="00140575"/>
    <w:rsid w:val="00164045"/>
    <w:rsid w:val="001D2006"/>
    <w:rsid w:val="0022326E"/>
    <w:rsid w:val="002A2A4F"/>
    <w:rsid w:val="00310D2A"/>
    <w:rsid w:val="004378CE"/>
    <w:rsid w:val="006340B8"/>
    <w:rsid w:val="007A4DC8"/>
    <w:rsid w:val="00983AC6"/>
    <w:rsid w:val="00A67658"/>
    <w:rsid w:val="00A75190"/>
    <w:rsid w:val="00BF0C1F"/>
    <w:rsid w:val="00C140FE"/>
    <w:rsid w:val="00D53C32"/>
    <w:rsid w:val="021C1502"/>
    <w:rsid w:val="05232D73"/>
    <w:rsid w:val="056135B1"/>
    <w:rsid w:val="05DE3DE7"/>
    <w:rsid w:val="06A40040"/>
    <w:rsid w:val="083D5756"/>
    <w:rsid w:val="0AF03D04"/>
    <w:rsid w:val="0FC410E3"/>
    <w:rsid w:val="13B16CC5"/>
    <w:rsid w:val="1A014300"/>
    <w:rsid w:val="1A090ECA"/>
    <w:rsid w:val="1AB3456F"/>
    <w:rsid w:val="1AC86AE0"/>
    <w:rsid w:val="1F240AE4"/>
    <w:rsid w:val="1F402B8B"/>
    <w:rsid w:val="2203118B"/>
    <w:rsid w:val="232A36A8"/>
    <w:rsid w:val="245F716F"/>
    <w:rsid w:val="257A1619"/>
    <w:rsid w:val="273F459B"/>
    <w:rsid w:val="2BBC17EE"/>
    <w:rsid w:val="2C6C3543"/>
    <w:rsid w:val="2E137ACC"/>
    <w:rsid w:val="300710C9"/>
    <w:rsid w:val="30886B5A"/>
    <w:rsid w:val="35344B26"/>
    <w:rsid w:val="37B876DE"/>
    <w:rsid w:val="38043E80"/>
    <w:rsid w:val="3C0B13B2"/>
    <w:rsid w:val="3F4E6AB4"/>
    <w:rsid w:val="412F1732"/>
    <w:rsid w:val="43314C0F"/>
    <w:rsid w:val="43E128FF"/>
    <w:rsid w:val="4552723A"/>
    <w:rsid w:val="45E233F9"/>
    <w:rsid w:val="463F2683"/>
    <w:rsid w:val="476A67BE"/>
    <w:rsid w:val="48007D21"/>
    <w:rsid w:val="54E92B9E"/>
    <w:rsid w:val="55DA1685"/>
    <w:rsid w:val="574C492F"/>
    <w:rsid w:val="578F3F97"/>
    <w:rsid w:val="586A6AC3"/>
    <w:rsid w:val="5B30135D"/>
    <w:rsid w:val="605968C4"/>
    <w:rsid w:val="65D91EE4"/>
    <w:rsid w:val="66005CA0"/>
    <w:rsid w:val="67C05E78"/>
    <w:rsid w:val="6A2E7D40"/>
    <w:rsid w:val="6CA36526"/>
    <w:rsid w:val="70E16054"/>
    <w:rsid w:val="725633E1"/>
    <w:rsid w:val="76EA0D3A"/>
    <w:rsid w:val="76EE758E"/>
    <w:rsid w:val="795B6419"/>
    <w:rsid w:val="7D2A4484"/>
    <w:rsid w:val="7DD7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  <w:rPr>
      <w:rFonts w:ascii="微软雅黑" w:hAnsi="微软雅黑" w:eastAsia="微软雅黑" w:cs="微软雅黑"/>
      <w:u w:val="none"/>
    </w:rPr>
  </w:style>
  <w:style w:type="character" w:styleId="10">
    <w:name w:val="Hyperlink"/>
    <w:basedOn w:val="6"/>
    <w:qFormat/>
    <w:uiPriority w:val="0"/>
    <w:rPr>
      <w:color w:val="333333"/>
      <w:u w:val="none"/>
    </w:rPr>
  </w:style>
  <w:style w:type="character" w:customStyle="1" w:styleId="11">
    <w:name w:val="hover"/>
    <w:basedOn w:val="6"/>
    <w:uiPriority w:val="0"/>
    <w:rPr>
      <w:color w:val="015293"/>
    </w:rPr>
  </w:style>
  <w:style w:type="character" w:customStyle="1" w:styleId="12">
    <w:name w:val="curr"/>
    <w:basedOn w:val="6"/>
    <w:uiPriority w:val="0"/>
    <w:rPr>
      <w:color w:val="FFFFFF"/>
      <w:shd w:val="clear" w:fill="015293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180</Words>
  <Characters>1031</Characters>
  <Lines>8</Lines>
  <Paragraphs>2</Paragraphs>
  <TotalTime>0</TotalTime>
  <ScaleCrop>false</ScaleCrop>
  <LinksUpToDate>false</LinksUpToDate>
  <CharactersWithSpaces>1209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石孟</cp:lastModifiedBy>
  <dcterms:modified xsi:type="dcterms:W3CDTF">2023-01-09T01:28:03Z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A47811B75EB9451A879D46818DBC8A43</vt:lpwstr>
  </property>
</Properties>
</file>